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2F8" w:rsidRDefault="00AB6567" w:rsidP="00AB6567">
      <w:pPr>
        <w:jc w:val="center"/>
        <w:rPr>
          <w:b/>
          <w:sz w:val="28"/>
          <w:szCs w:val="28"/>
        </w:rPr>
      </w:pPr>
      <w:r w:rsidRPr="00AB6567">
        <w:rPr>
          <w:b/>
          <w:sz w:val="28"/>
          <w:szCs w:val="28"/>
        </w:rPr>
        <w:t>Examples of In-Text Citations</w:t>
      </w:r>
    </w:p>
    <w:p w:rsidR="006D1C97" w:rsidRDefault="006D1C97" w:rsidP="00AB6567">
      <w:pPr>
        <w:jc w:val="center"/>
        <w:rPr>
          <w:b/>
          <w:sz w:val="28"/>
          <w:szCs w:val="28"/>
        </w:rPr>
      </w:pPr>
    </w:p>
    <w:p w:rsidR="006D1C97" w:rsidRPr="006D1C97" w:rsidRDefault="006D1C97" w:rsidP="006D1C97">
      <w:pPr>
        <w:jc w:val="center"/>
        <w:rPr>
          <w:b/>
          <w:sz w:val="24"/>
          <w:szCs w:val="24"/>
        </w:rPr>
      </w:pPr>
      <w:r w:rsidRPr="006D1C97">
        <w:rPr>
          <w:b/>
          <w:sz w:val="24"/>
          <w:szCs w:val="24"/>
        </w:rPr>
        <w:t>MLA In-Text Citations: The Basics (Russell et al</w:t>
      </w:r>
      <w:r>
        <w:rPr>
          <w:b/>
          <w:sz w:val="24"/>
          <w:szCs w:val="24"/>
        </w:rPr>
        <w:t>.</w:t>
      </w:r>
      <w:r w:rsidRPr="006D1C97">
        <w:rPr>
          <w:b/>
          <w:sz w:val="24"/>
          <w:szCs w:val="24"/>
        </w:rPr>
        <w:t>)</w:t>
      </w:r>
    </w:p>
    <w:p w:rsidR="002D187A" w:rsidRDefault="002D187A" w:rsidP="00AB6567">
      <w:pPr>
        <w:jc w:val="center"/>
        <w:rPr>
          <w:b/>
          <w:sz w:val="28"/>
          <w:szCs w:val="28"/>
        </w:rPr>
      </w:pPr>
    </w:p>
    <w:p w:rsidR="002D187A" w:rsidRPr="006D1C97" w:rsidRDefault="002D187A" w:rsidP="002D187A">
      <w:pPr>
        <w:spacing w:line="360" w:lineRule="auto"/>
        <w:rPr>
          <w:b/>
          <w:color w:val="4F81BD" w:themeColor="accent1"/>
          <w:sz w:val="24"/>
          <w:szCs w:val="24"/>
        </w:rPr>
      </w:pPr>
      <w:r w:rsidRPr="006D1C97">
        <w:rPr>
          <w:b/>
          <w:color w:val="4F81BD" w:themeColor="accent1"/>
          <w:sz w:val="24"/>
          <w:szCs w:val="24"/>
        </w:rPr>
        <w:t>In-text citations: Author-page style:</w:t>
      </w:r>
    </w:p>
    <w:p w:rsidR="00AB6567" w:rsidRPr="00AB6567" w:rsidRDefault="00AB6567" w:rsidP="002D187A">
      <w:pPr>
        <w:spacing w:line="360" w:lineRule="auto"/>
        <w:rPr>
          <w:rFonts w:eastAsia="Times New Roman" w:cs="Courier New"/>
          <w:color w:val="000000"/>
          <w:sz w:val="24"/>
          <w:szCs w:val="24"/>
          <w:lang w:eastAsia="en-GB"/>
        </w:rPr>
      </w:pPr>
      <w:r w:rsidRPr="00AB6567">
        <w:rPr>
          <w:rFonts w:eastAsia="Times New Roman" w:cs="Courier New"/>
          <w:color w:val="FF0000"/>
          <w:sz w:val="24"/>
          <w:szCs w:val="24"/>
          <w:lang w:eastAsia="en-GB"/>
        </w:rPr>
        <w:t>Wordsworth</w:t>
      </w:r>
      <w:r w:rsidRPr="00AB6567">
        <w:rPr>
          <w:rFonts w:eastAsia="Times New Roman" w:cs="Courier New"/>
          <w:color w:val="000000"/>
          <w:sz w:val="24"/>
          <w:szCs w:val="24"/>
          <w:lang w:eastAsia="en-GB"/>
        </w:rPr>
        <w:t xml:space="preserve"> stated that Romantic poetry was marked by a "spontaneous overflow of powerful feelings" </w:t>
      </w:r>
      <w:r w:rsidRPr="00AB6567">
        <w:rPr>
          <w:rFonts w:eastAsia="Times New Roman" w:cs="Courier New"/>
          <w:color w:val="FF0000"/>
          <w:sz w:val="24"/>
          <w:szCs w:val="24"/>
          <w:lang w:eastAsia="en-GB"/>
        </w:rPr>
        <w:t xml:space="preserve">(263). </w:t>
      </w:r>
      <w:r w:rsidRPr="00AB6567">
        <w:rPr>
          <w:rFonts w:eastAsia="Times New Roman" w:cs="Courier New"/>
          <w:color w:val="000000"/>
          <w:sz w:val="24"/>
          <w:szCs w:val="24"/>
          <w:lang w:eastAsia="en-GB"/>
        </w:rPr>
        <w:br/>
      </w:r>
      <w:r w:rsidRPr="00AB6567">
        <w:rPr>
          <w:rFonts w:eastAsia="Times New Roman" w:cs="Courier New"/>
          <w:color w:val="000000"/>
          <w:sz w:val="24"/>
          <w:szCs w:val="24"/>
          <w:lang w:eastAsia="en-GB"/>
        </w:rPr>
        <w:br/>
        <w:t xml:space="preserve">Romantic poetry is characterized by the "spontaneous overflow of powerful feelings" </w:t>
      </w:r>
      <w:r w:rsidRPr="00AB6567">
        <w:rPr>
          <w:rFonts w:eastAsia="Times New Roman" w:cs="Courier New"/>
          <w:color w:val="FF0000"/>
          <w:sz w:val="24"/>
          <w:szCs w:val="24"/>
          <w:lang w:eastAsia="en-GB"/>
        </w:rPr>
        <w:t>(Wordsworth 263).</w:t>
      </w:r>
    </w:p>
    <w:p w:rsidR="00AB6567" w:rsidRPr="002D187A" w:rsidRDefault="00AB6567" w:rsidP="002D187A">
      <w:pPr>
        <w:spacing w:line="360" w:lineRule="auto"/>
        <w:rPr>
          <w:rFonts w:eastAsia="Times New Roman" w:cs="Courier New"/>
          <w:color w:val="000000"/>
          <w:sz w:val="24"/>
          <w:szCs w:val="24"/>
          <w:lang w:eastAsia="en-GB"/>
        </w:rPr>
      </w:pPr>
      <w:r w:rsidRPr="00AB6567">
        <w:rPr>
          <w:rFonts w:eastAsia="Times New Roman" w:cs="Courier New"/>
          <w:color w:val="FF0000"/>
          <w:sz w:val="24"/>
          <w:szCs w:val="24"/>
          <w:lang w:eastAsia="en-GB"/>
        </w:rPr>
        <w:t>Wordsworth</w:t>
      </w:r>
      <w:r w:rsidRPr="00AB6567">
        <w:rPr>
          <w:rFonts w:eastAsia="Times New Roman" w:cs="Courier New"/>
          <w:color w:val="000000"/>
          <w:sz w:val="24"/>
          <w:szCs w:val="24"/>
          <w:lang w:eastAsia="en-GB"/>
        </w:rPr>
        <w:t xml:space="preserve"> extensively explored the role of emotion in the creative process </w:t>
      </w:r>
      <w:r w:rsidRPr="00AB6567">
        <w:rPr>
          <w:rFonts w:eastAsia="Times New Roman" w:cs="Courier New"/>
          <w:color w:val="FF0000"/>
          <w:sz w:val="24"/>
          <w:szCs w:val="24"/>
          <w:lang w:eastAsia="en-GB"/>
        </w:rPr>
        <w:t>(263).</w:t>
      </w:r>
    </w:p>
    <w:p w:rsidR="00AB6567" w:rsidRPr="002D187A" w:rsidRDefault="00AB6567" w:rsidP="002D187A">
      <w:pPr>
        <w:spacing w:line="360" w:lineRule="auto"/>
        <w:ind w:left="567" w:hanging="567"/>
        <w:rPr>
          <w:rFonts w:cs="Courier New"/>
          <w:b/>
          <w:color w:val="000000"/>
          <w:sz w:val="24"/>
          <w:szCs w:val="24"/>
        </w:rPr>
      </w:pPr>
      <w:r w:rsidRPr="002D187A">
        <w:rPr>
          <w:rFonts w:cs="Courier New"/>
          <w:b/>
          <w:color w:val="000000"/>
          <w:sz w:val="24"/>
          <w:szCs w:val="24"/>
        </w:rPr>
        <w:t xml:space="preserve">Wordsworth, William. </w:t>
      </w:r>
      <w:proofErr w:type="gramStart"/>
      <w:r w:rsidRPr="002D187A">
        <w:rPr>
          <w:rStyle w:val="Emphasis"/>
          <w:rFonts w:cs="Courier New"/>
          <w:b/>
          <w:color w:val="000000"/>
          <w:sz w:val="24"/>
          <w:szCs w:val="24"/>
        </w:rPr>
        <w:t>Lyrical Ballads</w:t>
      </w:r>
      <w:r w:rsidRPr="002D187A">
        <w:rPr>
          <w:rFonts w:cs="Courier New"/>
          <w:b/>
          <w:color w:val="000000"/>
          <w:sz w:val="24"/>
          <w:szCs w:val="24"/>
        </w:rPr>
        <w:t>.</w:t>
      </w:r>
      <w:proofErr w:type="gramEnd"/>
      <w:r w:rsidRPr="002D187A">
        <w:rPr>
          <w:rFonts w:cs="Courier New"/>
          <w:b/>
          <w:color w:val="000000"/>
          <w:sz w:val="24"/>
          <w:szCs w:val="24"/>
        </w:rPr>
        <w:t xml:space="preserve"> London: Oxford U.P., 1967. Print</w:t>
      </w:r>
      <w:r w:rsidR="004D5FB1" w:rsidRPr="002D187A">
        <w:rPr>
          <w:rFonts w:cs="Courier New"/>
          <w:b/>
          <w:color w:val="000000"/>
          <w:sz w:val="24"/>
          <w:szCs w:val="24"/>
        </w:rPr>
        <w:t>.</w:t>
      </w:r>
    </w:p>
    <w:p w:rsidR="006D1C97" w:rsidRDefault="006D1C97" w:rsidP="006D1C97">
      <w:pPr>
        <w:spacing w:line="360" w:lineRule="auto"/>
        <w:ind w:left="567" w:hanging="567"/>
        <w:rPr>
          <w:rFonts w:cs="Courier New"/>
          <w:b/>
          <w:color w:val="0070C0"/>
          <w:sz w:val="24"/>
          <w:szCs w:val="24"/>
        </w:rPr>
      </w:pPr>
    </w:p>
    <w:p w:rsidR="006D1C97" w:rsidRPr="00AB6567" w:rsidRDefault="008D7FBA" w:rsidP="006D1C97">
      <w:pPr>
        <w:spacing w:line="360" w:lineRule="auto"/>
        <w:ind w:left="567" w:hanging="567"/>
        <w:rPr>
          <w:rFonts w:cs="Courier New"/>
          <w:b/>
          <w:color w:val="0070C0"/>
          <w:sz w:val="24"/>
          <w:szCs w:val="24"/>
        </w:rPr>
      </w:pPr>
      <w:r w:rsidRPr="002D187A">
        <w:rPr>
          <w:rFonts w:cs="Courier New"/>
          <w:b/>
          <w:color w:val="0070C0"/>
          <w:sz w:val="24"/>
          <w:szCs w:val="24"/>
        </w:rPr>
        <w:t>In-text citation for print sources with known author:</w:t>
      </w:r>
    </w:p>
    <w:p w:rsidR="00AB6567" w:rsidRPr="002D187A" w:rsidRDefault="00AB6567" w:rsidP="002D187A">
      <w:pPr>
        <w:spacing w:line="360" w:lineRule="auto"/>
        <w:rPr>
          <w:rFonts w:cs="Courier New"/>
          <w:color w:val="000000"/>
          <w:sz w:val="24"/>
          <w:szCs w:val="24"/>
        </w:rPr>
      </w:pPr>
      <w:r w:rsidRPr="002D187A">
        <w:rPr>
          <w:rFonts w:cs="Courier New"/>
          <w:color w:val="000000"/>
          <w:sz w:val="24"/>
          <w:szCs w:val="24"/>
        </w:rPr>
        <w:t xml:space="preserve">Human beings have been described by </w:t>
      </w:r>
      <w:r w:rsidRPr="002D187A">
        <w:rPr>
          <w:rFonts w:cs="Courier New"/>
          <w:color w:val="FF0000"/>
          <w:sz w:val="24"/>
          <w:szCs w:val="24"/>
        </w:rPr>
        <w:t xml:space="preserve">Kenneth Burke </w:t>
      </w:r>
      <w:r w:rsidRPr="002D187A">
        <w:rPr>
          <w:rFonts w:cs="Courier New"/>
          <w:color w:val="000000"/>
          <w:sz w:val="24"/>
          <w:szCs w:val="24"/>
        </w:rPr>
        <w:t xml:space="preserve">as "symbol-using animals" </w:t>
      </w:r>
      <w:r w:rsidRPr="002D187A">
        <w:rPr>
          <w:rFonts w:cs="Courier New"/>
          <w:color w:val="FF0000"/>
          <w:sz w:val="24"/>
          <w:szCs w:val="24"/>
        </w:rPr>
        <w:t xml:space="preserve">(3). </w:t>
      </w:r>
      <w:r w:rsidRPr="002D187A">
        <w:rPr>
          <w:rFonts w:cs="Courier New"/>
          <w:color w:val="000000"/>
          <w:sz w:val="24"/>
          <w:szCs w:val="24"/>
        </w:rPr>
        <w:t xml:space="preserve">Human beings have been described as "symbol-using animals" </w:t>
      </w:r>
      <w:r w:rsidRPr="002D187A">
        <w:rPr>
          <w:rFonts w:cs="Courier New"/>
          <w:color w:val="FF0000"/>
          <w:sz w:val="24"/>
          <w:szCs w:val="24"/>
        </w:rPr>
        <w:t>(Burke 3).</w:t>
      </w:r>
    </w:p>
    <w:p w:rsidR="00AB6567" w:rsidRDefault="00AB6567" w:rsidP="002D187A">
      <w:pPr>
        <w:spacing w:line="360" w:lineRule="auto"/>
        <w:ind w:left="567" w:hanging="567"/>
        <w:rPr>
          <w:rFonts w:cs="Courier New"/>
          <w:b/>
          <w:color w:val="000000"/>
          <w:sz w:val="24"/>
          <w:szCs w:val="24"/>
        </w:rPr>
      </w:pPr>
      <w:r w:rsidRPr="002D187A">
        <w:rPr>
          <w:rFonts w:cs="Courier New"/>
          <w:b/>
          <w:color w:val="000000"/>
          <w:sz w:val="24"/>
          <w:szCs w:val="24"/>
        </w:rPr>
        <w:t xml:space="preserve">Burke, Kenneth. </w:t>
      </w:r>
      <w:r w:rsidRPr="002D187A">
        <w:rPr>
          <w:rStyle w:val="Emphasis"/>
          <w:rFonts w:cs="Courier New"/>
          <w:b/>
          <w:color w:val="000000"/>
          <w:sz w:val="24"/>
          <w:szCs w:val="24"/>
        </w:rPr>
        <w:t>Language as Symbolic Action: Essays on Life, Literature, and Method</w:t>
      </w:r>
      <w:r w:rsidRPr="002D187A">
        <w:rPr>
          <w:rFonts w:cs="Courier New"/>
          <w:b/>
          <w:color w:val="000000"/>
          <w:sz w:val="24"/>
          <w:szCs w:val="24"/>
        </w:rPr>
        <w:t>. Berkeley: U of California P, 1966. Print.</w:t>
      </w:r>
    </w:p>
    <w:p w:rsidR="006D1C97" w:rsidRPr="002D187A" w:rsidRDefault="006D1C97" w:rsidP="002D187A">
      <w:pPr>
        <w:spacing w:line="360" w:lineRule="auto"/>
        <w:ind w:left="567" w:hanging="567"/>
        <w:rPr>
          <w:rFonts w:cs="Courier New"/>
          <w:b/>
          <w:color w:val="000000"/>
          <w:sz w:val="24"/>
          <w:szCs w:val="24"/>
        </w:rPr>
      </w:pPr>
    </w:p>
    <w:p w:rsidR="00AB6567" w:rsidRPr="002D187A" w:rsidRDefault="008D7FBA" w:rsidP="002D187A">
      <w:pPr>
        <w:spacing w:line="360" w:lineRule="auto"/>
        <w:rPr>
          <w:rFonts w:cs="Courier New"/>
          <w:b/>
          <w:color w:val="0070C0"/>
          <w:sz w:val="24"/>
          <w:szCs w:val="24"/>
        </w:rPr>
      </w:pPr>
      <w:r w:rsidRPr="002D187A">
        <w:rPr>
          <w:rFonts w:cs="Courier New"/>
          <w:b/>
          <w:color w:val="0070C0"/>
          <w:sz w:val="24"/>
          <w:szCs w:val="24"/>
        </w:rPr>
        <w:t>In-text citation for print sources with no known author:</w:t>
      </w:r>
    </w:p>
    <w:p w:rsidR="00AB6567" w:rsidRPr="002D187A" w:rsidRDefault="00AB6567" w:rsidP="002D187A">
      <w:pPr>
        <w:spacing w:line="360" w:lineRule="auto"/>
        <w:rPr>
          <w:rFonts w:cs="Courier New"/>
          <w:color w:val="FF0000"/>
          <w:sz w:val="24"/>
          <w:szCs w:val="24"/>
        </w:rPr>
      </w:pPr>
      <w:r w:rsidRPr="002D187A">
        <w:rPr>
          <w:rFonts w:cs="Courier New"/>
          <w:color w:val="000000"/>
          <w:sz w:val="24"/>
          <w:szCs w:val="24"/>
        </w:rPr>
        <w:t xml:space="preserve">We see so many global warming hotspots in North America likely because this region has "more readily accessible climatic data and more comprehensive programs to monitor and study environmental change . . ." </w:t>
      </w:r>
      <w:r w:rsidRPr="002D187A">
        <w:rPr>
          <w:rFonts w:cs="Courier New"/>
          <w:color w:val="FF0000"/>
          <w:sz w:val="24"/>
          <w:szCs w:val="24"/>
        </w:rPr>
        <w:t>("Impact of Global Warming" 6).</w:t>
      </w:r>
    </w:p>
    <w:p w:rsidR="008D7FBA" w:rsidRPr="002D187A" w:rsidRDefault="008D7FBA" w:rsidP="002D187A">
      <w:pPr>
        <w:spacing w:line="360" w:lineRule="auto"/>
        <w:rPr>
          <w:rFonts w:cs="Courier New"/>
          <w:color w:val="FF0000"/>
          <w:sz w:val="24"/>
          <w:szCs w:val="24"/>
        </w:rPr>
      </w:pPr>
    </w:p>
    <w:p w:rsidR="006D1C97" w:rsidRDefault="006D1C97" w:rsidP="002D187A">
      <w:pPr>
        <w:spacing w:line="360" w:lineRule="auto"/>
        <w:rPr>
          <w:rFonts w:cs="Courier New"/>
          <w:b/>
          <w:color w:val="0070C0"/>
          <w:sz w:val="24"/>
          <w:szCs w:val="24"/>
        </w:rPr>
      </w:pPr>
    </w:p>
    <w:p w:rsidR="008D7FBA" w:rsidRPr="002D187A" w:rsidRDefault="008D7FBA" w:rsidP="002D187A">
      <w:pPr>
        <w:spacing w:line="360" w:lineRule="auto"/>
        <w:rPr>
          <w:b/>
          <w:color w:val="0070C0"/>
          <w:sz w:val="24"/>
          <w:szCs w:val="24"/>
        </w:rPr>
      </w:pPr>
      <w:r w:rsidRPr="002D187A">
        <w:rPr>
          <w:rFonts w:cs="Courier New"/>
          <w:b/>
          <w:color w:val="0070C0"/>
          <w:sz w:val="24"/>
          <w:szCs w:val="24"/>
        </w:rPr>
        <w:lastRenderedPageBreak/>
        <w:t>Author-page citation for classic ad literary works with multiple editions:</w:t>
      </w:r>
    </w:p>
    <w:p w:rsidR="00AB6567" w:rsidRPr="002D187A" w:rsidRDefault="00AB6567" w:rsidP="002D187A">
      <w:pPr>
        <w:spacing w:line="360" w:lineRule="auto"/>
        <w:rPr>
          <w:rFonts w:cs="Courier New"/>
          <w:color w:val="FF0000"/>
          <w:sz w:val="24"/>
          <w:szCs w:val="24"/>
        </w:rPr>
      </w:pPr>
      <w:r w:rsidRPr="002D187A">
        <w:rPr>
          <w:rFonts w:cs="Courier New"/>
          <w:color w:val="FF0000"/>
          <w:sz w:val="24"/>
          <w:szCs w:val="24"/>
        </w:rPr>
        <w:t xml:space="preserve">Marx and Engels </w:t>
      </w:r>
      <w:r w:rsidRPr="002D187A">
        <w:rPr>
          <w:rFonts w:cs="Courier New"/>
          <w:color w:val="000000"/>
          <w:sz w:val="24"/>
          <w:szCs w:val="24"/>
        </w:rPr>
        <w:t xml:space="preserve">described human history as marked by class struggles </w:t>
      </w:r>
      <w:r w:rsidRPr="002D187A">
        <w:rPr>
          <w:rFonts w:cs="Courier New"/>
          <w:color w:val="FF0000"/>
          <w:sz w:val="24"/>
          <w:szCs w:val="24"/>
        </w:rPr>
        <w:t xml:space="preserve">(79; </w:t>
      </w:r>
      <w:proofErr w:type="spellStart"/>
      <w:r w:rsidRPr="002D187A">
        <w:rPr>
          <w:rFonts w:cs="Courier New"/>
          <w:color w:val="FF0000"/>
          <w:sz w:val="24"/>
          <w:szCs w:val="24"/>
        </w:rPr>
        <w:t>ch.</w:t>
      </w:r>
      <w:proofErr w:type="spellEnd"/>
      <w:r w:rsidRPr="002D187A">
        <w:rPr>
          <w:rFonts w:cs="Courier New"/>
          <w:color w:val="FF0000"/>
          <w:sz w:val="24"/>
          <w:szCs w:val="24"/>
        </w:rPr>
        <w:t xml:space="preserve"> 1).</w:t>
      </w:r>
    </w:p>
    <w:p w:rsidR="002D187A" w:rsidRDefault="002D187A" w:rsidP="002D187A">
      <w:pPr>
        <w:spacing w:line="360" w:lineRule="auto"/>
        <w:rPr>
          <w:rFonts w:cs="Courier New"/>
          <w:b/>
          <w:color w:val="0070C0"/>
          <w:sz w:val="24"/>
          <w:szCs w:val="24"/>
        </w:rPr>
      </w:pPr>
    </w:p>
    <w:p w:rsidR="008D7FBA" w:rsidRPr="002D187A" w:rsidRDefault="008D7FBA" w:rsidP="002D187A">
      <w:pPr>
        <w:spacing w:line="360" w:lineRule="auto"/>
        <w:rPr>
          <w:rFonts w:cs="Courier New"/>
          <w:b/>
          <w:color w:val="0070C0"/>
          <w:sz w:val="24"/>
          <w:szCs w:val="24"/>
        </w:rPr>
      </w:pPr>
      <w:r w:rsidRPr="002D187A">
        <w:rPr>
          <w:rFonts w:cs="Courier New"/>
          <w:b/>
          <w:color w:val="0070C0"/>
          <w:sz w:val="24"/>
          <w:szCs w:val="24"/>
        </w:rPr>
        <w:t>Citing authors with same last names:</w:t>
      </w:r>
    </w:p>
    <w:p w:rsidR="004D5FB1" w:rsidRPr="002D187A" w:rsidRDefault="004D5FB1" w:rsidP="002D187A">
      <w:pPr>
        <w:spacing w:line="360" w:lineRule="auto"/>
        <w:rPr>
          <w:rFonts w:cs="Courier New"/>
          <w:color w:val="FF0000"/>
          <w:sz w:val="24"/>
          <w:szCs w:val="24"/>
        </w:rPr>
      </w:pPr>
      <w:r w:rsidRPr="002D187A">
        <w:rPr>
          <w:rFonts w:cs="Courier New"/>
          <w:color w:val="000000"/>
          <w:sz w:val="24"/>
          <w:szCs w:val="24"/>
        </w:rPr>
        <w:t xml:space="preserve">Although some medical ethicists claim that cloning will lead to designer children </w:t>
      </w:r>
      <w:r w:rsidRPr="002D187A">
        <w:rPr>
          <w:rFonts w:cs="Courier New"/>
          <w:color w:val="FF0000"/>
          <w:sz w:val="24"/>
          <w:szCs w:val="24"/>
        </w:rPr>
        <w:t>(R. Miller 12</w:t>
      </w:r>
      <w:r w:rsidRPr="002D187A">
        <w:rPr>
          <w:rFonts w:cs="Courier New"/>
          <w:color w:val="000000"/>
          <w:sz w:val="24"/>
          <w:szCs w:val="24"/>
        </w:rPr>
        <w:t xml:space="preserve">), others note that the advantages for medical research outweigh this consideration </w:t>
      </w:r>
      <w:r w:rsidRPr="002D187A">
        <w:rPr>
          <w:rFonts w:cs="Courier New"/>
          <w:color w:val="FF0000"/>
          <w:sz w:val="24"/>
          <w:szCs w:val="24"/>
        </w:rPr>
        <w:t>(A. Miller 46).</w:t>
      </w:r>
    </w:p>
    <w:p w:rsidR="008D7FBA" w:rsidRPr="002D187A" w:rsidRDefault="008D7FBA" w:rsidP="002D187A">
      <w:pPr>
        <w:spacing w:line="360" w:lineRule="auto"/>
        <w:rPr>
          <w:rFonts w:cs="Courier New"/>
          <w:color w:val="FF0000"/>
          <w:sz w:val="24"/>
          <w:szCs w:val="24"/>
        </w:rPr>
      </w:pPr>
    </w:p>
    <w:p w:rsidR="008D7FBA" w:rsidRPr="002D187A" w:rsidRDefault="008D7FBA" w:rsidP="002D187A">
      <w:pPr>
        <w:spacing w:line="360" w:lineRule="auto"/>
        <w:rPr>
          <w:rFonts w:cs="Courier New"/>
          <w:b/>
          <w:color w:val="0070C0"/>
          <w:sz w:val="24"/>
          <w:szCs w:val="24"/>
        </w:rPr>
      </w:pPr>
      <w:r w:rsidRPr="002D187A">
        <w:rPr>
          <w:rFonts w:cs="Courier New"/>
          <w:b/>
          <w:color w:val="0070C0"/>
          <w:sz w:val="24"/>
          <w:szCs w:val="24"/>
        </w:rPr>
        <w:t>Citing a work by multiple authors</w:t>
      </w:r>
      <w:r w:rsidR="002D187A">
        <w:rPr>
          <w:rFonts w:cs="Courier New"/>
          <w:b/>
          <w:color w:val="0070C0"/>
          <w:sz w:val="24"/>
          <w:szCs w:val="24"/>
        </w:rPr>
        <w:t>:</w:t>
      </w:r>
    </w:p>
    <w:p w:rsidR="004D5FB1" w:rsidRPr="002D187A" w:rsidRDefault="004D5FB1" w:rsidP="002D187A">
      <w:pPr>
        <w:spacing w:line="360" w:lineRule="auto"/>
        <w:rPr>
          <w:rFonts w:cs="Courier New"/>
          <w:color w:val="000000"/>
          <w:sz w:val="24"/>
          <w:szCs w:val="24"/>
        </w:rPr>
      </w:pPr>
      <w:r w:rsidRPr="004D5FB1">
        <w:rPr>
          <w:rFonts w:eastAsia="Times New Roman" w:cs="Courier New"/>
          <w:color w:val="FF0000"/>
          <w:sz w:val="24"/>
          <w:szCs w:val="24"/>
          <w:lang w:eastAsia="en-GB"/>
        </w:rPr>
        <w:t xml:space="preserve">Smith, Yang, and Moore </w:t>
      </w:r>
      <w:r w:rsidRPr="004D5FB1">
        <w:rPr>
          <w:rFonts w:eastAsia="Times New Roman" w:cs="Courier New"/>
          <w:color w:val="000000"/>
          <w:sz w:val="24"/>
          <w:szCs w:val="24"/>
          <w:lang w:eastAsia="en-GB"/>
        </w:rPr>
        <w:t xml:space="preserve">argue that tougher gun control is not needed in the United States </w:t>
      </w:r>
      <w:r w:rsidRPr="004D5FB1">
        <w:rPr>
          <w:rFonts w:eastAsia="Times New Roman" w:cs="Courier New"/>
          <w:color w:val="FF0000"/>
          <w:sz w:val="24"/>
          <w:szCs w:val="24"/>
          <w:lang w:eastAsia="en-GB"/>
        </w:rPr>
        <w:t>(76).</w:t>
      </w:r>
      <w:r w:rsidRPr="002D187A">
        <w:rPr>
          <w:rFonts w:cs="Courier New"/>
          <w:color w:val="000000"/>
          <w:sz w:val="24"/>
          <w:szCs w:val="24"/>
        </w:rPr>
        <w:t xml:space="preserve"> </w:t>
      </w:r>
    </w:p>
    <w:p w:rsidR="004D5FB1" w:rsidRPr="002D187A" w:rsidRDefault="004D5FB1" w:rsidP="002D187A">
      <w:pPr>
        <w:spacing w:line="360" w:lineRule="auto"/>
        <w:rPr>
          <w:rFonts w:eastAsia="Times New Roman" w:cs="Courier New"/>
          <w:color w:val="000000"/>
          <w:sz w:val="24"/>
          <w:szCs w:val="24"/>
          <w:lang w:eastAsia="en-GB"/>
        </w:rPr>
      </w:pPr>
      <w:r w:rsidRPr="002D187A">
        <w:rPr>
          <w:rFonts w:cs="Courier New"/>
          <w:color w:val="FF0000"/>
          <w:sz w:val="24"/>
          <w:szCs w:val="24"/>
        </w:rPr>
        <w:t xml:space="preserve">Jones et al. </w:t>
      </w:r>
      <w:r w:rsidRPr="002D187A">
        <w:rPr>
          <w:rFonts w:cs="Courier New"/>
          <w:color w:val="000000"/>
          <w:sz w:val="24"/>
          <w:szCs w:val="24"/>
        </w:rPr>
        <w:t xml:space="preserve">counter Smith, Yang, and Moore's argument by noting that the current spike in gun violence in America compels law makers to adjust gun laws </w:t>
      </w:r>
      <w:r w:rsidRPr="002D187A">
        <w:rPr>
          <w:rFonts w:cs="Courier New"/>
          <w:color w:val="FF0000"/>
          <w:sz w:val="24"/>
          <w:szCs w:val="24"/>
        </w:rPr>
        <w:t>(4).</w:t>
      </w:r>
    </w:p>
    <w:p w:rsidR="004D5FB1" w:rsidRPr="004D5FB1" w:rsidRDefault="004D5FB1" w:rsidP="002D187A">
      <w:pPr>
        <w:spacing w:before="100" w:beforeAutospacing="1" w:after="100" w:afterAutospacing="1" w:line="360" w:lineRule="auto"/>
        <w:rPr>
          <w:rFonts w:eastAsia="Times New Roman" w:cs="Tahoma"/>
          <w:color w:val="000000"/>
          <w:sz w:val="24"/>
          <w:szCs w:val="24"/>
          <w:lang w:eastAsia="en-GB"/>
        </w:rPr>
      </w:pPr>
      <w:r w:rsidRPr="004D5FB1">
        <w:rPr>
          <w:rFonts w:eastAsia="Times New Roman" w:cs="Tahoma"/>
          <w:color w:val="000000"/>
          <w:sz w:val="24"/>
          <w:szCs w:val="24"/>
          <w:lang w:eastAsia="en-GB"/>
        </w:rPr>
        <w:t>Or</w:t>
      </w:r>
    </w:p>
    <w:p w:rsidR="004D5FB1" w:rsidRPr="004D5FB1" w:rsidRDefault="004D5FB1" w:rsidP="002D187A">
      <w:pPr>
        <w:spacing w:line="360" w:lineRule="auto"/>
        <w:rPr>
          <w:rFonts w:eastAsia="Times New Roman" w:cs="Courier New"/>
          <w:color w:val="FF0000"/>
          <w:sz w:val="24"/>
          <w:szCs w:val="24"/>
          <w:lang w:eastAsia="en-GB"/>
        </w:rPr>
      </w:pPr>
      <w:r w:rsidRPr="004D5FB1">
        <w:rPr>
          <w:rFonts w:eastAsia="Times New Roman" w:cs="Courier New"/>
          <w:color w:val="000000"/>
          <w:sz w:val="24"/>
          <w:szCs w:val="24"/>
          <w:lang w:eastAsia="en-GB"/>
        </w:rPr>
        <w:t xml:space="preserve">Legal experts counter Smith, Yang, and Moore's argument by noting that the current spike in gun violence in America compels law makers to adjust gun laws </w:t>
      </w:r>
      <w:r w:rsidRPr="004D5FB1">
        <w:rPr>
          <w:rFonts w:eastAsia="Times New Roman" w:cs="Courier New"/>
          <w:color w:val="FF0000"/>
          <w:sz w:val="24"/>
          <w:szCs w:val="24"/>
          <w:lang w:eastAsia="en-GB"/>
        </w:rPr>
        <w:t>(Jones et al. 4).</w:t>
      </w:r>
    </w:p>
    <w:p w:rsidR="004D5FB1" w:rsidRPr="004D5FB1" w:rsidRDefault="004D5FB1" w:rsidP="002D187A">
      <w:pPr>
        <w:spacing w:line="360" w:lineRule="auto"/>
        <w:rPr>
          <w:rFonts w:eastAsia="Times New Roman" w:cs="Courier New"/>
          <w:color w:val="000000"/>
          <w:sz w:val="24"/>
          <w:szCs w:val="24"/>
          <w:lang w:eastAsia="en-GB"/>
        </w:rPr>
      </w:pPr>
      <w:r w:rsidRPr="004D5FB1">
        <w:rPr>
          <w:rFonts w:eastAsia="Times New Roman" w:cs="Tahoma"/>
          <w:color w:val="000000"/>
          <w:sz w:val="24"/>
          <w:szCs w:val="24"/>
          <w:lang w:eastAsia="en-GB"/>
        </w:rPr>
        <w:t>Or</w:t>
      </w:r>
      <w:r w:rsidRPr="002D187A">
        <w:rPr>
          <w:rFonts w:eastAsia="Times New Roman" w:cs="Courier New"/>
          <w:color w:val="000000"/>
          <w:sz w:val="24"/>
          <w:szCs w:val="24"/>
          <w:lang w:eastAsia="en-GB"/>
        </w:rPr>
        <w:t xml:space="preserve"> </w:t>
      </w:r>
    </w:p>
    <w:p w:rsidR="004D5FB1" w:rsidRPr="002D187A" w:rsidRDefault="004D5FB1" w:rsidP="002D187A">
      <w:pPr>
        <w:spacing w:line="360" w:lineRule="auto"/>
        <w:rPr>
          <w:rFonts w:eastAsia="Times New Roman" w:cs="Courier New"/>
          <w:color w:val="FF0000"/>
          <w:sz w:val="24"/>
          <w:szCs w:val="24"/>
          <w:lang w:eastAsia="en-GB"/>
        </w:rPr>
      </w:pPr>
      <w:r w:rsidRPr="004D5FB1">
        <w:rPr>
          <w:rFonts w:eastAsia="Times New Roman" w:cs="Courier New"/>
          <w:color w:val="FF0000"/>
          <w:sz w:val="24"/>
          <w:szCs w:val="24"/>
          <w:lang w:eastAsia="en-GB"/>
        </w:rPr>
        <w:t xml:space="preserve">Jones, Driscoll, Ackerson, and Bell </w:t>
      </w:r>
      <w:r w:rsidRPr="004D5FB1">
        <w:rPr>
          <w:rFonts w:eastAsia="Times New Roman" w:cs="Courier New"/>
          <w:color w:val="000000"/>
          <w:sz w:val="24"/>
          <w:szCs w:val="24"/>
          <w:lang w:eastAsia="en-GB"/>
        </w:rPr>
        <w:t xml:space="preserve">counter Smith, Yang, and Moore's argument by noting that the current spike in gun violence in America compels law makers to adjust gun laws </w:t>
      </w:r>
      <w:r w:rsidRPr="004D5FB1">
        <w:rPr>
          <w:rFonts w:eastAsia="Times New Roman" w:cs="Courier New"/>
          <w:color w:val="FF0000"/>
          <w:sz w:val="24"/>
          <w:szCs w:val="24"/>
          <w:lang w:eastAsia="en-GB"/>
        </w:rPr>
        <w:t>(4).</w:t>
      </w:r>
    </w:p>
    <w:p w:rsidR="008D7FBA" w:rsidRPr="004D5FB1" w:rsidRDefault="008D7FBA" w:rsidP="002D187A">
      <w:pPr>
        <w:spacing w:line="360" w:lineRule="auto"/>
        <w:rPr>
          <w:rFonts w:eastAsia="Times New Roman" w:cs="Courier New"/>
          <w:color w:val="000000"/>
          <w:sz w:val="24"/>
          <w:szCs w:val="24"/>
          <w:lang w:eastAsia="en-GB"/>
        </w:rPr>
      </w:pPr>
    </w:p>
    <w:p w:rsidR="004D5FB1" w:rsidRPr="002D187A" w:rsidRDefault="008D7FBA" w:rsidP="002D187A">
      <w:pPr>
        <w:spacing w:line="360" w:lineRule="auto"/>
        <w:rPr>
          <w:rFonts w:eastAsia="Times New Roman" w:cs="Courier New"/>
          <w:b/>
          <w:color w:val="0070C0"/>
          <w:sz w:val="24"/>
          <w:szCs w:val="24"/>
          <w:lang w:eastAsia="en-GB"/>
        </w:rPr>
      </w:pPr>
      <w:r w:rsidRPr="002D187A">
        <w:rPr>
          <w:rFonts w:eastAsia="Times New Roman" w:cs="Courier New"/>
          <w:b/>
          <w:color w:val="0070C0"/>
          <w:sz w:val="24"/>
          <w:szCs w:val="24"/>
          <w:lang w:eastAsia="en-GB"/>
        </w:rPr>
        <w:t>Citing m</w:t>
      </w:r>
      <w:r w:rsidR="005D6650" w:rsidRPr="002D187A">
        <w:rPr>
          <w:rFonts w:eastAsia="Times New Roman" w:cs="Courier New"/>
          <w:b/>
          <w:color w:val="0070C0"/>
          <w:sz w:val="24"/>
          <w:szCs w:val="24"/>
          <w:lang w:eastAsia="en-GB"/>
        </w:rPr>
        <w:t>ultiple works by the same author:</w:t>
      </w:r>
    </w:p>
    <w:p w:rsidR="008D7FBA" w:rsidRPr="002D187A" w:rsidRDefault="008D7FBA" w:rsidP="002D187A">
      <w:pPr>
        <w:spacing w:line="360" w:lineRule="auto"/>
        <w:rPr>
          <w:rFonts w:eastAsia="Times New Roman" w:cs="Courier New"/>
          <w:color w:val="000000" w:themeColor="text1"/>
          <w:sz w:val="24"/>
          <w:szCs w:val="24"/>
          <w:lang w:eastAsia="en-GB"/>
        </w:rPr>
      </w:pPr>
      <w:r w:rsidRPr="002D187A">
        <w:rPr>
          <w:rFonts w:eastAsia="Times New Roman" w:cs="Courier New"/>
          <w:color w:val="000000" w:themeColor="text1"/>
          <w:sz w:val="24"/>
          <w:szCs w:val="24"/>
          <w:lang w:eastAsia="en-GB"/>
        </w:rPr>
        <w:t>Articles:</w:t>
      </w:r>
    </w:p>
    <w:p w:rsidR="008D7FBA" w:rsidRPr="003418D9" w:rsidRDefault="008D7FBA" w:rsidP="002D187A">
      <w:pPr>
        <w:spacing w:line="360" w:lineRule="auto"/>
        <w:rPr>
          <w:rFonts w:cs="Courier New"/>
          <w:color w:val="FF0000"/>
          <w:sz w:val="24"/>
          <w:szCs w:val="24"/>
        </w:rPr>
      </w:pPr>
      <w:proofErr w:type="spellStart"/>
      <w:r w:rsidRPr="002D187A">
        <w:rPr>
          <w:rFonts w:cs="Courier New"/>
          <w:color w:val="000000"/>
          <w:sz w:val="24"/>
          <w:szCs w:val="24"/>
        </w:rPr>
        <w:t>Lightenor</w:t>
      </w:r>
      <w:proofErr w:type="spellEnd"/>
      <w:r w:rsidRPr="002D187A">
        <w:rPr>
          <w:rFonts w:cs="Courier New"/>
          <w:color w:val="000000"/>
          <w:sz w:val="24"/>
          <w:szCs w:val="24"/>
        </w:rPr>
        <w:t xml:space="preserve"> has argued that computers are not useful tools for small children </w:t>
      </w:r>
      <w:r w:rsidRPr="003418D9">
        <w:rPr>
          <w:rFonts w:cs="Courier New"/>
          <w:color w:val="FF0000"/>
          <w:sz w:val="24"/>
          <w:szCs w:val="24"/>
        </w:rPr>
        <w:t xml:space="preserve">("Too Soon" 38), </w:t>
      </w:r>
      <w:r w:rsidRPr="002D187A">
        <w:rPr>
          <w:rFonts w:cs="Courier New"/>
          <w:color w:val="000000"/>
          <w:sz w:val="24"/>
          <w:szCs w:val="24"/>
        </w:rPr>
        <w:t xml:space="preserve">though he has acknowledged elsewhere that early exposure to computer games does lead </w:t>
      </w:r>
      <w:r w:rsidRPr="002D187A">
        <w:rPr>
          <w:rFonts w:cs="Courier New"/>
          <w:color w:val="000000"/>
          <w:sz w:val="24"/>
          <w:szCs w:val="24"/>
        </w:rPr>
        <w:lastRenderedPageBreak/>
        <w:t xml:space="preserve">to better small motor skill development in a child's second </w:t>
      </w:r>
      <w:bookmarkStart w:id="0" w:name="_GoBack"/>
      <w:bookmarkEnd w:id="0"/>
      <w:r w:rsidRPr="002D187A">
        <w:rPr>
          <w:rFonts w:cs="Courier New"/>
          <w:color w:val="000000"/>
          <w:sz w:val="24"/>
          <w:szCs w:val="24"/>
        </w:rPr>
        <w:t xml:space="preserve">and third year </w:t>
      </w:r>
      <w:r w:rsidRPr="003418D9">
        <w:rPr>
          <w:rFonts w:cs="Courier New"/>
          <w:color w:val="FF0000"/>
          <w:sz w:val="24"/>
          <w:szCs w:val="24"/>
        </w:rPr>
        <w:t>("Hand-Eye Development" 17).</w:t>
      </w:r>
    </w:p>
    <w:p w:rsidR="002D187A" w:rsidRDefault="002D187A" w:rsidP="002D187A">
      <w:pPr>
        <w:spacing w:line="360" w:lineRule="auto"/>
        <w:rPr>
          <w:rFonts w:cs="Courier New"/>
          <w:color w:val="000000"/>
          <w:sz w:val="24"/>
          <w:szCs w:val="24"/>
        </w:rPr>
      </w:pPr>
    </w:p>
    <w:p w:rsidR="008D7FBA" w:rsidRPr="002D187A" w:rsidRDefault="008D7FBA" w:rsidP="002D187A">
      <w:pPr>
        <w:spacing w:line="360" w:lineRule="auto"/>
        <w:rPr>
          <w:rFonts w:eastAsia="Times New Roman" w:cs="Courier New"/>
          <w:color w:val="0070C0"/>
          <w:sz w:val="24"/>
          <w:szCs w:val="24"/>
          <w:lang w:eastAsia="en-GB"/>
        </w:rPr>
      </w:pPr>
      <w:r w:rsidRPr="002D187A">
        <w:rPr>
          <w:rFonts w:cs="Courier New"/>
          <w:color w:val="000000"/>
          <w:sz w:val="24"/>
          <w:szCs w:val="24"/>
        </w:rPr>
        <w:t>Books:</w:t>
      </w:r>
    </w:p>
    <w:p w:rsidR="004D5FB1" w:rsidRPr="002D187A" w:rsidRDefault="004D5FB1" w:rsidP="002D187A">
      <w:pPr>
        <w:spacing w:line="360" w:lineRule="auto"/>
        <w:rPr>
          <w:rFonts w:cs="Courier New"/>
          <w:color w:val="000000"/>
          <w:sz w:val="24"/>
          <w:szCs w:val="24"/>
        </w:rPr>
      </w:pPr>
      <w:r w:rsidRPr="002D187A">
        <w:rPr>
          <w:rFonts w:cs="Courier New"/>
          <w:color w:val="FF0000"/>
          <w:sz w:val="24"/>
          <w:szCs w:val="24"/>
        </w:rPr>
        <w:t>Murray</w:t>
      </w:r>
      <w:r w:rsidRPr="002D187A">
        <w:rPr>
          <w:rFonts w:cs="Courier New"/>
          <w:color w:val="000000"/>
          <w:sz w:val="24"/>
          <w:szCs w:val="24"/>
        </w:rPr>
        <w:t xml:space="preserve"> states that writing is "a process" that "varies with our thinking style" </w:t>
      </w:r>
      <w:r w:rsidRPr="002D187A">
        <w:rPr>
          <w:rFonts w:cs="Courier New"/>
          <w:color w:val="FF0000"/>
          <w:sz w:val="24"/>
          <w:szCs w:val="24"/>
        </w:rPr>
        <w:t>(</w:t>
      </w:r>
      <w:r w:rsidRPr="002D187A">
        <w:rPr>
          <w:rStyle w:val="Emphasis"/>
          <w:rFonts w:cs="Courier New"/>
          <w:color w:val="FF0000"/>
          <w:sz w:val="24"/>
          <w:szCs w:val="24"/>
        </w:rPr>
        <w:t>Write to Learn</w:t>
      </w:r>
      <w:r w:rsidRPr="002D187A">
        <w:rPr>
          <w:rFonts w:cs="Courier New"/>
          <w:color w:val="FF0000"/>
          <w:sz w:val="24"/>
          <w:szCs w:val="24"/>
        </w:rPr>
        <w:t xml:space="preserve"> 6). </w:t>
      </w:r>
      <w:r w:rsidRPr="002D187A">
        <w:rPr>
          <w:rFonts w:cs="Courier New"/>
          <w:color w:val="000000"/>
          <w:sz w:val="24"/>
          <w:szCs w:val="24"/>
        </w:rPr>
        <w:t>Additionally,</w:t>
      </w:r>
      <w:r w:rsidRPr="002D187A">
        <w:rPr>
          <w:rFonts w:cs="Courier New"/>
          <w:color w:val="FF0000"/>
          <w:sz w:val="24"/>
          <w:szCs w:val="24"/>
        </w:rPr>
        <w:t xml:space="preserve"> Murray </w:t>
      </w:r>
      <w:r w:rsidRPr="002D187A">
        <w:rPr>
          <w:rFonts w:cs="Courier New"/>
          <w:color w:val="000000"/>
          <w:sz w:val="24"/>
          <w:szCs w:val="24"/>
        </w:rPr>
        <w:t xml:space="preserve">argues that the purpose of writing is to "carry ideas and information from the mind of one person into the mind of another" </w:t>
      </w:r>
      <w:r w:rsidRPr="002D187A">
        <w:rPr>
          <w:rFonts w:cs="Courier New"/>
          <w:color w:val="FF0000"/>
          <w:sz w:val="24"/>
          <w:szCs w:val="24"/>
        </w:rPr>
        <w:t>(</w:t>
      </w:r>
      <w:r w:rsidRPr="002D187A">
        <w:rPr>
          <w:rStyle w:val="Emphasis"/>
          <w:rFonts w:cs="Courier New"/>
          <w:color w:val="FF0000"/>
          <w:sz w:val="24"/>
          <w:szCs w:val="24"/>
        </w:rPr>
        <w:t>A Writer Teaches Writing</w:t>
      </w:r>
      <w:r w:rsidRPr="002D187A">
        <w:rPr>
          <w:rFonts w:cs="Courier New"/>
          <w:color w:val="FF0000"/>
          <w:sz w:val="24"/>
          <w:szCs w:val="24"/>
        </w:rPr>
        <w:t xml:space="preserve"> 3).</w:t>
      </w:r>
    </w:p>
    <w:p w:rsidR="005D6650" w:rsidRPr="002D187A" w:rsidRDefault="005D6650" w:rsidP="002D187A">
      <w:pPr>
        <w:spacing w:line="360" w:lineRule="auto"/>
        <w:rPr>
          <w:rFonts w:cs="Courier New"/>
          <w:color w:val="000000"/>
          <w:sz w:val="24"/>
          <w:szCs w:val="24"/>
        </w:rPr>
      </w:pPr>
    </w:p>
    <w:p w:rsidR="005D6650" w:rsidRPr="002D187A" w:rsidRDefault="005D6650" w:rsidP="002D187A">
      <w:pPr>
        <w:spacing w:line="360" w:lineRule="auto"/>
        <w:rPr>
          <w:rFonts w:cs="Courier New"/>
          <w:b/>
          <w:color w:val="0070C0"/>
          <w:sz w:val="24"/>
          <w:szCs w:val="24"/>
        </w:rPr>
      </w:pPr>
      <w:r w:rsidRPr="002D187A">
        <w:rPr>
          <w:rFonts w:cs="Courier New"/>
          <w:b/>
          <w:color w:val="0070C0"/>
          <w:sz w:val="24"/>
          <w:szCs w:val="24"/>
        </w:rPr>
        <w:t>Citing the Bible:</w:t>
      </w:r>
    </w:p>
    <w:p w:rsidR="004D5FB1" w:rsidRPr="002D187A" w:rsidRDefault="005D6650" w:rsidP="002D187A">
      <w:pPr>
        <w:spacing w:line="360" w:lineRule="auto"/>
        <w:rPr>
          <w:rFonts w:cs="Courier New"/>
          <w:color w:val="FF0000"/>
          <w:sz w:val="24"/>
          <w:szCs w:val="24"/>
        </w:rPr>
      </w:pPr>
      <w:r w:rsidRPr="002D187A">
        <w:rPr>
          <w:rFonts w:cs="Courier New"/>
          <w:color w:val="000000"/>
          <w:sz w:val="24"/>
          <w:szCs w:val="24"/>
        </w:rPr>
        <w:t xml:space="preserve">Ezekiel saw "what seemed to be four living creatures," each with faces of a man, a lion, an ox, and an eagle </w:t>
      </w:r>
      <w:r w:rsidRPr="002D187A">
        <w:rPr>
          <w:rFonts w:cs="Courier New"/>
          <w:color w:val="FF0000"/>
          <w:sz w:val="24"/>
          <w:szCs w:val="24"/>
        </w:rPr>
        <w:t>(</w:t>
      </w:r>
      <w:r w:rsidRPr="002D187A">
        <w:rPr>
          <w:rStyle w:val="Emphasis"/>
          <w:rFonts w:cs="Courier New"/>
          <w:color w:val="FF0000"/>
          <w:sz w:val="24"/>
          <w:szCs w:val="24"/>
        </w:rPr>
        <w:t>New Jerusalem Bible</w:t>
      </w:r>
      <w:r w:rsidRPr="002D187A">
        <w:rPr>
          <w:rFonts w:cs="Courier New"/>
          <w:color w:val="FF0000"/>
          <w:sz w:val="24"/>
          <w:szCs w:val="24"/>
        </w:rPr>
        <w:t>, Ezek. 1.5-10).</w:t>
      </w:r>
    </w:p>
    <w:p w:rsidR="005D6650" w:rsidRPr="002D187A" w:rsidRDefault="005D6650" w:rsidP="002D187A">
      <w:pPr>
        <w:spacing w:line="360" w:lineRule="auto"/>
        <w:rPr>
          <w:rFonts w:cs="Courier New"/>
          <w:b/>
          <w:color w:val="0070C0"/>
          <w:sz w:val="24"/>
          <w:szCs w:val="24"/>
        </w:rPr>
      </w:pPr>
    </w:p>
    <w:p w:rsidR="005D6650" w:rsidRPr="002D187A" w:rsidRDefault="002D187A" w:rsidP="002D187A">
      <w:pPr>
        <w:spacing w:line="360" w:lineRule="auto"/>
        <w:rPr>
          <w:rFonts w:cs="Courier New"/>
          <w:b/>
          <w:color w:val="0070C0"/>
          <w:sz w:val="24"/>
          <w:szCs w:val="24"/>
        </w:rPr>
      </w:pPr>
      <w:r>
        <w:rPr>
          <w:rFonts w:cs="Courier New"/>
          <w:b/>
          <w:color w:val="0070C0"/>
          <w:sz w:val="24"/>
          <w:szCs w:val="24"/>
        </w:rPr>
        <w:t>Citing i</w:t>
      </w:r>
      <w:r w:rsidR="005D6650" w:rsidRPr="002D187A">
        <w:rPr>
          <w:rFonts w:cs="Courier New"/>
          <w:b/>
          <w:color w:val="0070C0"/>
          <w:sz w:val="24"/>
          <w:szCs w:val="24"/>
        </w:rPr>
        <w:t xml:space="preserve">ndirect sources: </w:t>
      </w:r>
    </w:p>
    <w:p w:rsidR="005D6650" w:rsidRPr="002D187A" w:rsidRDefault="005D6650" w:rsidP="002D187A">
      <w:pPr>
        <w:spacing w:line="360" w:lineRule="auto"/>
        <w:rPr>
          <w:rFonts w:cs="Courier New"/>
          <w:color w:val="FF0000"/>
          <w:sz w:val="24"/>
          <w:szCs w:val="24"/>
        </w:rPr>
      </w:pPr>
      <w:proofErr w:type="spellStart"/>
      <w:r w:rsidRPr="002D187A">
        <w:rPr>
          <w:rFonts w:cs="Courier New"/>
          <w:color w:val="FF0000"/>
          <w:sz w:val="24"/>
          <w:szCs w:val="24"/>
        </w:rPr>
        <w:t>Ravitch</w:t>
      </w:r>
      <w:proofErr w:type="spellEnd"/>
      <w:r w:rsidRPr="002D187A">
        <w:rPr>
          <w:rFonts w:cs="Courier New"/>
          <w:color w:val="000000"/>
          <w:sz w:val="24"/>
          <w:szCs w:val="24"/>
        </w:rPr>
        <w:t xml:space="preserve"> argues that high schools are pressured to act as "social service </w:t>
      </w:r>
      <w:r w:rsidR="002D187A" w:rsidRPr="002D187A">
        <w:rPr>
          <w:rFonts w:cs="Courier New"/>
          <w:color w:val="000000"/>
          <w:sz w:val="24"/>
          <w:szCs w:val="24"/>
        </w:rPr>
        <w:t>centres</w:t>
      </w:r>
      <w:r w:rsidRPr="002D187A">
        <w:rPr>
          <w:rFonts w:cs="Courier New"/>
          <w:color w:val="000000"/>
          <w:sz w:val="24"/>
          <w:szCs w:val="24"/>
        </w:rPr>
        <w:t xml:space="preserve">, and they don't do that well" </w:t>
      </w:r>
      <w:r w:rsidRPr="002D187A">
        <w:rPr>
          <w:rFonts w:cs="Courier New"/>
          <w:color w:val="FF0000"/>
          <w:sz w:val="24"/>
          <w:szCs w:val="24"/>
        </w:rPr>
        <w:t>(</w:t>
      </w:r>
      <w:proofErr w:type="spellStart"/>
      <w:r w:rsidRPr="002D187A">
        <w:rPr>
          <w:rFonts w:cs="Courier New"/>
          <w:color w:val="FF0000"/>
          <w:sz w:val="24"/>
          <w:szCs w:val="24"/>
        </w:rPr>
        <w:t>qtd</w:t>
      </w:r>
      <w:proofErr w:type="spellEnd"/>
      <w:r w:rsidRPr="002D187A">
        <w:rPr>
          <w:rFonts w:cs="Courier New"/>
          <w:color w:val="FF0000"/>
          <w:sz w:val="24"/>
          <w:szCs w:val="24"/>
        </w:rPr>
        <w:t>. in Weisman 259).</w:t>
      </w:r>
    </w:p>
    <w:p w:rsidR="005D6650" w:rsidRPr="002D187A" w:rsidRDefault="005D6650" w:rsidP="002D187A">
      <w:pPr>
        <w:spacing w:line="360" w:lineRule="auto"/>
        <w:rPr>
          <w:rFonts w:cs="Courier New"/>
          <w:color w:val="0070C0"/>
          <w:sz w:val="24"/>
          <w:szCs w:val="24"/>
        </w:rPr>
      </w:pPr>
    </w:p>
    <w:p w:rsidR="005D6650" w:rsidRPr="002D187A" w:rsidRDefault="002D187A" w:rsidP="002D187A">
      <w:pPr>
        <w:spacing w:line="360" w:lineRule="auto"/>
        <w:rPr>
          <w:rFonts w:cs="Courier New"/>
          <w:b/>
          <w:color w:val="0070C0"/>
          <w:sz w:val="24"/>
          <w:szCs w:val="24"/>
        </w:rPr>
      </w:pPr>
      <w:r>
        <w:rPr>
          <w:rFonts w:cs="Courier New"/>
          <w:b/>
          <w:color w:val="0070C0"/>
          <w:sz w:val="24"/>
          <w:szCs w:val="24"/>
        </w:rPr>
        <w:t>Electronic s</w:t>
      </w:r>
      <w:r w:rsidR="005D6650" w:rsidRPr="002D187A">
        <w:rPr>
          <w:rFonts w:cs="Courier New"/>
          <w:b/>
          <w:color w:val="0070C0"/>
          <w:sz w:val="24"/>
          <w:szCs w:val="24"/>
        </w:rPr>
        <w:t>ources:</w:t>
      </w:r>
    </w:p>
    <w:p w:rsidR="005D6650" w:rsidRPr="002D187A" w:rsidRDefault="005D6650" w:rsidP="002D187A">
      <w:pPr>
        <w:spacing w:line="360" w:lineRule="auto"/>
        <w:rPr>
          <w:rFonts w:eastAsia="Times New Roman" w:cs="Courier New"/>
          <w:color w:val="000000"/>
          <w:sz w:val="24"/>
          <w:szCs w:val="24"/>
          <w:lang w:eastAsia="en-GB"/>
        </w:rPr>
      </w:pPr>
      <w:r w:rsidRPr="005D6650">
        <w:rPr>
          <w:rFonts w:eastAsia="Times New Roman" w:cs="Courier New"/>
          <w:color w:val="000000"/>
          <w:sz w:val="24"/>
          <w:szCs w:val="24"/>
          <w:lang w:eastAsia="en-GB"/>
        </w:rPr>
        <w:t xml:space="preserve">One online film critic stated that </w:t>
      </w:r>
      <w:proofErr w:type="spellStart"/>
      <w:r w:rsidRPr="005D6650">
        <w:rPr>
          <w:rFonts w:eastAsia="Times New Roman" w:cs="Courier New"/>
          <w:i/>
          <w:iCs/>
          <w:color w:val="000000"/>
          <w:sz w:val="24"/>
          <w:szCs w:val="24"/>
          <w:lang w:eastAsia="en-GB"/>
        </w:rPr>
        <w:t>Fitzcarraldo</w:t>
      </w:r>
      <w:proofErr w:type="spellEnd"/>
      <w:r w:rsidRPr="005D6650">
        <w:rPr>
          <w:rFonts w:eastAsia="Times New Roman" w:cs="Courier New"/>
          <w:color w:val="000000"/>
          <w:sz w:val="24"/>
          <w:szCs w:val="24"/>
          <w:lang w:eastAsia="en-GB"/>
        </w:rPr>
        <w:t xml:space="preserve"> is "...a beautiful and terrifying critique of obsession and colonialism" (Garcia, “Herzog: a Life”).</w:t>
      </w:r>
    </w:p>
    <w:p w:rsidR="005D6650" w:rsidRPr="005D6650" w:rsidRDefault="005D6650" w:rsidP="002D187A">
      <w:pPr>
        <w:spacing w:line="360" w:lineRule="auto"/>
        <w:ind w:left="709" w:hanging="709"/>
        <w:rPr>
          <w:rFonts w:eastAsia="Times New Roman" w:cs="Courier New"/>
          <w:b/>
          <w:color w:val="000000"/>
          <w:sz w:val="24"/>
          <w:szCs w:val="24"/>
          <w:lang w:eastAsia="en-GB"/>
        </w:rPr>
      </w:pPr>
      <w:r w:rsidRPr="002D187A">
        <w:rPr>
          <w:rFonts w:cs="Courier New"/>
          <w:b/>
          <w:color w:val="FF0000"/>
          <w:sz w:val="24"/>
          <w:szCs w:val="24"/>
        </w:rPr>
        <w:t>Garcia</w:t>
      </w:r>
      <w:r w:rsidRPr="002D187A">
        <w:rPr>
          <w:rFonts w:cs="Courier New"/>
          <w:b/>
          <w:color w:val="000000"/>
          <w:sz w:val="24"/>
          <w:szCs w:val="24"/>
        </w:rPr>
        <w:t xml:space="preserve">, Elizabeth. </w:t>
      </w:r>
      <w:r w:rsidRPr="002D187A">
        <w:rPr>
          <w:rFonts w:cs="Courier New"/>
          <w:b/>
          <w:color w:val="FF0000"/>
          <w:sz w:val="24"/>
          <w:szCs w:val="24"/>
        </w:rPr>
        <w:t xml:space="preserve">"Herzog: a Life." </w:t>
      </w:r>
      <w:proofErr w:type="gramStart"/>
      <w:r w:rsidRPr="002D187A">
        <w:rPr>
          <w:rStyle w:val="Emphasis"/>
          <w:rFonts w:cs="Courier New"/>
          <w:b/>
          <w:color w:val="000000"/>
          <w:sz w:val="24"/>
          <w:szCs w:val="24"/>
        </w:rPr>
        <w:t>Online Film Critics Corner</w:t>
      </w:r>
      <w:r w:rsidRPr="002D187A">
        <w:rPr>
          <w:rFonts w:cs="Courier New"/>
          <w:b/>
          <w:color w:val="000000"/>
          <w:sz w:val="24"/>
          <w:szCs w:val="24"/>
        </w:rPr>
        <w:t>.</w:t>
      </w:r>
      <w:proofErr w:type="gramEnd"/>
      <w:r w:rsidRPr="002D187A">
        <w:rPr>
          <w:rFonts w:cs="Courier New"/>
          <w:b/>
          <w:color w:val="000000"/>
          <w:sz w:val="24"/>
          <w:szCs w:val="24"/>
        </w:rPr>
        <w:t xml:space="preserve"> The Film School of New Hampshire, 2 May 2002. </w:t>
      </w:r>
      <w:proofErr w:type="gramStart"/>
      <w:r w:rsidRPr="002D187A">
        <w:rPr>
          <w:rFonts w:cs="Courier New"/>
          <w:b/>
          <w:color w:val="000000"/>
          <w:sz w:val="24"/>
          <w:szCs w:val="24"/>
        </w:rPr>
        <w:t>Web.</w:t>
      </w:r>
      <w:proofErr w:type="gramEnd"/>
      <w:r w:rsidRPr="002D187A">
        <w:rPr>
          <w:rFonts w:cs="Courier New"/>
          <w:b/>
          <w:color w:val="000000"/>
          <w:sz w:val="24"/>
          <w:szCs w:val="24"/>
        </w:rPr>
        <w:t xml:space="preserve"> 8 Jan. 2009.</w:t>
      </w:r>
    </w:p>
    <w:p w:rsidR="005D6650" w:rsidRPr="002D187A" w:rsidRDefault="005D6650" w:rsidP="002D187A">
      <w:pPr>
        <w:spacing w:line="360" w:lineRule="auto"/>
        <w:rPr>
          <w:rFonts w:eastAsia="Times New Roman" w:cs="Courier New"/>
          <w:color w:val="000000"/>
          <w:sz w:val="24"/>
          <w:szCs w:val="24"/>
          <w:lang w:eastAsia="en-GB"/>
        </w:rPr>
      </w:pPr>
      <w:r w:rsidRPr="005D6650">
        <w:rPr>
          <w:rFonts w:eastAsia="Times New Roman" w:cs="Courier New"/>
          <w:color w:val="000000"/>
          <w:sz w:val="24"/>
          <w:szCs w:val="24"/>
          <w:lang w:eastAsia="en-GB"/>
        </w:rPr>
        <w:t xml:space="preserve">The </w:t>
      </w:r>
      <w:r w:rsidRPr="005D6650">
        <w:rPr>
          <w:rFonts w:eastAsia="Times New Roman" w:cs="Courier New"/>
          <w:i/>
          <w:iCs/>
          <w:color w:val="000000"/>
          <w:sz w:val="24"/>
          <w:szCs w:val="24"/>
          <w:lang w:eastAsia="en-GB"/>
        </w:rPr>
        <w:t>Purdue OWL</w:t>
      </w:r>
      <w:r w:rsidRPr="005D6650">
        <w:rPr>
          <w:rFonts w:eastAsia="Times New Roman" w:cs="Courier New"/>
          <w:color w:val="000000"/>
          <w:sz w:val="24"/>
          <w:szCs w:val="24"/>
          <w:lang w:eastAsia="en-GB"/>
        </w:rPr>
        <w:t xml:space="preserve"> is accessed by millions of users every year. Its "MLA Formatting and Style Guide" is one of the most popular resources (</w:t>
      </w:r>
      <w:proofErr w:type="spellStart"/>
      <w:r w:rsidRPr="005D6650">
        <w:rPr>
          <w:rFonts w:eastAsia="Times New Roman" w:cs="Courier New"/>
          <w:color w:val="000000"/>
          <w:sz w:val="24"/>
          <w:szCs w:val="24"/>
          <w:lang w:eastAsia="en-GB"/>
        </w:rPr>
        <w:t>Stolley</w:t>
      </w:r>
      <w:proofErr w:type="spellEnd"/>
      <w:r w:rsidRPr="005D6650">
        <w:rPr>
          <w:rFonts w:eastAsia="Times New Roman" w:cs="Courier New"/>
          <w:color w:val="000000"/>
          <w:sz w:val="24"/>
          <w:szCs w:val="24"/>
          <w:lang w:eastAsia="en-GB"/>
        </w:rPr>
        <w:t xml:space="preserve"> et al.).</w:t>
      </w:r>
    </w:p>
    <w:p w:rsidR="002D187A" w:rsidRPr="006D1C97" w:rsidRDefault="005D6650" w:rsidP="006D1C97">
      <w:pPr>
        <w:spacing w:line="360" w:lineRule="auto"/>
        <w:ind w:left="709" w:hanging="709"/>
        <w:rPr>
          <w:rFonts w:cs="Courier New"/>
          <w:b/>
          <w:color w:val="000000"/>
          <w:sz w:val="24"/>
          <w:szCs w:val="24"/>
        </w:rPr>
      </w:pPr>
      <w:proofErr w:type="spellStart"/>
      <w:r w:rsidRPr="002D187A">
        <w:rPr>
          <w:rFonts w:cs="Courier New"/>
          <w:b/>
          <w:color w:val="FF0000"/>
          <w:sz w:val="24"/>
          <w:szCs w:val="24"/>
        </w:rPr>
        <w:t>Stolley</w:t>
      </w:r>
      <w:proofErr w:type="spellEnd"/>
      <w:r w:rsidRPr="002D187A">
        <w:rPr>
          <w:rFonts w:cs="Courier New"/>
          <w:b/>
          <w:color w:val="FF0000"/>
          <w:sz w:val="24"/>
          <w:szCs w:val="24"/>
        </w:rPr>
        <w:t xml:space="preserve">, </w:t>
      </w:r>
      <w:r w:rsidRPr="002D187A">
        <w:rPr>
          <w:rFonts w:cs="Courier New"/>
          <w:b/>
          <w:color w:val="000000"/>
          <w:sz w:val="24"/>
          <w:szCs w:val="24"/>
        </w:rPr>
        <w:t xml:space="preserve">Karl, </w:t>
      </w:r>
      <w:r w:rsidRPr="002D187A">
        <w:rPr>
          <w:rFonts w:cs="Courier New"/>
          <w:b/>
          <w:color w:val="FF0000"/>
          <w:sz w:val="24"/>
          <w:szCs w:val="24"/>
        </w:rPr>
        <w:t xml:space="preserve">et al. </w:t>
      </w:r>
      <w:r w:rsidRPr="002D187A">
        <w:rPr>
          <w:rFonts w:cs="Courier New"/>
          <w:b/>
          <w:color w:val="000000"/>
          <w:sz w:val="24"/>
          <w:szCs w:val="24"/>
        </w:rPr>
        <w:t xml:space="preserve">"MLA Formatting and Style Guide." </w:t>
      </w:r>
      <w:proofErr w:type="gramStart"/>
      <w:r w:rsidRPr="002D187A">
        <w:rPr>
          <w:rFonts w:cs="Courier New"/>
          <w:b/>
          <w:color w:val="000000"/>
          <w:sz w:val="24"/>
          <w:szCs w:val="24"/>
        </w:rPr>
        <w:t>The OWL at Purdue.</w:t>
      </w:r>
      <w:proofErr w:type="gramEnd"/>
      <w:r w:rsidRPr="002D187A">
        <w:rPr>
          <w:rFonts w:cs="Courier New"/>
          <w:b/>
          <w:color w:val="000000"/>
          <w:sz w:val="24"/>
          <w:szCs w:val="24"/>
        </w:rPr>
        <w:t xml:space="preserve"> 10 May 2006. Purdue University Writing Lab. 12 May </w:t>
      </w:r>
      <w:proofErr w:type="gramStart"/>
      <w:r w:rsidRPr="002D187A">
        <w:rPr>
          <w:rFonts w:cs="Courier New"/>
          <w:b/>
          <w:color w:val="000000"/>
          <w:sz w:val="24"/>
          <w:szCs w:val="24"/>
        </w:rPr>
        <w:t>2006 .</w:t>
      </w:r>
      <w:proofErr w:type="gramEnd"/>
    </w:p>
    <w:p w:rsidR="005D6650" w:rsidRPr="005D6650" w:rsidRDefault="005D6650" w:rsidP="002D187A">
      <w:pPr>
        <w:spacing w:line="360" w:lineRule="auto"/>
        <w:ind w:left="709" w:hanging="709"/>
        <w:rPr>
          <w:rFonts w:eastAsia="Times New Roman" w:cs="Courier New"/>
          <w:b/>
          <w:color w:val="0070C0"/>
          <w:sz w:val="24"/>
          <w:szCs w:val="24"/>
          <w:lang w:eastAsia="en-GB"/>
        </w:rPr>
      </w:pPr>
      <w:r w:rsidRPr="002D187A">
        <w:rPr>
          <w:rFonts w:eastAsia="Times New Roman" w:cs="Courier New"/>
          <w:b/>
          <w:color w:val="0070C0"/>
          <w:sz w:val="24"/>
          <w:szCs w:val="24"/>
          <w:lang w:eastAsia="en-GB"/>
        </w:rPr>
        <w:lastRenderedPageBreak/>
        <w:t>Multiple citations/authors</w:t>
      </w:r>
    </w:p>
    <w:p w:rsidR="004D5FB1" w:rsidRDefault="005D6650" w:rsidP="002D187A">
      <w:pPr>
        <w:spacing w:line="360" w:lineRule="auto"/>
        <w:rPr>
          <w:rFonts w:cs="Courier New"/>
          <w:color w:val="FF0000"/>
          <w:sz w:val="24"/>
          <w:szCs w:val="24"/>
        </w:rPr>
      </w:pPr>
      <w:r w:rsidRPr="002D187A">
        <w:rPr>
          <w:rFonts w:cs="Courier New"/>
          <w:color w:val="000000"/>
          <w:sz w:val="24"/>
          <w:szCs w:val="24"/>
        </w:rPr>
        <w:t xml:space="preserve">. . . </w:t>
      </w:r>
      <w:proofErr w:type="gramStart"/>
      <w:r w:rsidRPr="002D187A">
        <w:rPr>
          <w:rFonts w:cs="Courier New"/>
          <w:color w:val="000000"/>
          <w:sz w:val="24"/>
          <w:szCs w:val="24"/>
        </w:rPr>
        <w:t>as</w:t>
      </w:r>
      <w:proofErr w:type="gramEnd"/>
      <w:r w:rsidRPr="002D187A">
        <w:rPr>
          <w:rFonts w:cs="Courier New"/>
          <w:color w:val="000000"/>
          <w:sz w:val="24"/>
          <w:szCs w:val="24"/>
        </w:rPr>
        <w:t xml:space="preserve"> has been discussed elsewhere </w:t>
      </w:r>
      <w:r w:rsidRPr="002D187A">
        <w:rPr>
          <w:rFonts w:cs="Courier New"/>
          <w:color w:val="FF0000"/>
          <w:sz w:val="24"/>
          <w:szCs w:val="24"/>
        </w:rPr>
        <w:t>(Burke 3; Dewey 21).</w:t>
      </w:r>
    </w:p>
    <w:p w:rsidR="002D187A" w:rsidRDefault="002D187A" w:rsidP="002D187A">
      <w:pPr>
        <w:spacing w:line="360" w:lineRule="auto"/>
        <w:rPr>
          <w:rFonts w:cs="Courier New"/>
          <w:color w:val="FF0000"/>
          <w:sz w:val="24"/>
          <w:szCs w:val="24"/>
        </w:rPr>
      </w:pPr>
    </w:p>
    <w:p w:rsidR="006D1C97" w:rsidRDefault="006D1C97" w:rsidP="006D1C97">
      <w:pPr>
        <w:spacing w:line="360" w:lineRule="auto"/>
        <w:jc w:val="center"/>
        <w:rPr>
          <w:rFonts w:cs="Courier New"/>
          <w:b/>
          <w:color w:val="000000" w:themeColor="text1"/>
          <w:sz w:val="24"/>
          <w:szCs w:val="24"/>
        </w:rPr>
      </w:pPr>
      <w:r>
        <w:rPr>
          <w:rFonts w:cs="Courier New"/>
          <w:b/>
          <w:color w:val="000000" w:themeColor="text1"/>
          <w:sz w:val="24"/>
          <w:szCs w:val="24"/>
        </w:rPr>
        <w:t>---------------------------------------------New Page--------------------------------------------</w:t>
      </w:r>
    </w:p>
    <w:p w:rsidR="006D1C97" w:rsidRDefault="006D1C97" w:rsidP="002D187A">
      <w:pPr>
        <w:spacing w:line="360" w:lineRule="auto"/>
        <w:jc w:val="center"/>
        <w:rPr>
          <w:rFonts w:cs="Courier New"/>
          <w:b/>
          <w:color w:val="000000" w:themeColor="text1"/>
          <w:sz w:val="24"/>
          <w:szCs w:val="24"/>
        </w:rPr>
      </w:pPr>
    </w:p>
    <w:p w:rsidR="002D187A" w:rsidRDefault="002D187A" w:rsidP="002D187A">
      <w:pPr>
        <w:spacing w:line="360" w:lineRule="auto"/>
        <w:jc w:val="center"/>
        <w:rPr>
          <w:rFonts w:cs="Courier New"/>
          <w:b/>
          <w:color w:val="000000" w:themeColor="text1"/>
          <w:sz w:val="24"/>
          <w:szCs w:val="24"/>
        </w:rPr>
      </w:pPr>
      <w:r w:rsidRPr="002D187A">
        <w:rPr>
          <w:rFonts w:cs="Courier New"/>
          <w:b/>
          <w:color w:val="000000" w:themeColor="text1"/>
          <w:sz w:val="24"/>
          <w:szCs w:val="24"/>
        </w:rPr>
        <w:t>Works Cited</w:t>
      </w:r>
    </w:p>
    <w:p w:rsidR="002D187A" w:rsidRPr="006D1C97" w:rsidRDefault="002D187A" w:rsidP="006D1C97">
      <w:pPr>
        <w:spacing w:line="360" w:lineRule="auto"/>
        <w:ind w:left="567" w:hanging="567"/>
        <w:rPr>
          <w:rFonts w:cs="Courier New"/>
          <w:b/>
          <w:color w:val="000000"/>
          <w:sz w:val="24"/>
          <w:szCs w:val="24"/>
        </w:rPr>
      </w:pPr>
      <w:r w:rsidRPr="006D1C97">
        <w:rPr>
          <w:rFonts w:cs="Courier New"/>
          <w:b/>
          <w:color w:val="FF0000"/>
          <w:sz w:val="24"/>
          <w:szCs w:val="24"/>
        </w:rPr>
        <w:t>Burke</w:t>
      </w:r>
      <w:r w:rsidRPr="002D187A">
        <w:rPr>
          <w:rFonts w:cs="Courier New"/>
          <w:b/>
          <w:color w:val="000000"/>
          <w:sz w:val="24"/>
          <w:szCs w:val="24"/>
        </w:rPr>
        <w:t xml:space="preserve">, Kenneth. </w:t>
      </w:r>
      <w:r w:rsidRPr="002D187A">
        <w:rPr>
          <w:rStyle w:val="Emphasis"/>
          <w:rFonts w:cs="Courier New"/>
          <w:b/>
          <w:color w:val="000000"/>
          <w:sz w:val="24"/>
          <w:szCs w:val="24"/>
        </w:rPr>
        <w:t>Language as Symbolic Action: Essays on Life, Literature, and Method</w:t>
      </w:r>
      <w:r w:rsidRPr="002D187A">
        <w:rPr>
          <w:rFonts w:cs="Courier New"/>
          <w:b/>
          <w:color w:val="000000"/>
          <w:sz w:val="24"/>
          <w:szCs w:val="24"/>
        </w:rPr>
        <w:t>. Berkeley: U of California P, 1966. Print.</w:t>
      </w:r>
    </w:p>
    <w:p w:rsidR="0081695C" w:rsidRPr="005D6650" w:rsidRDefault="002D187A" w:rsidP="006D1C97">
      <w:pPr>
        <w:spacing w:line="360" w:lineRule="auto"/>
        <w:ind w:left="709" w:hanging="709"/>
        <w:rPr>
          <w:rFonts w:cs="Courier New"/>
          <w:b/>
          <w:color w:val="000000"/>
          <w:sz w:val="24"/>
          <w:szCs w:val="24"/>
        </w:rPr>
      </w:pPr>
      <w:r w:rsidRPr="002D187A">
        <w:rPr>
          <w:rFonts w:cs="Courier New"/>
          <w:b/>
          <w:color w:val="FF0000"/>
          <w:sz w:val="24"/>
          <w:szCs w:val="24"/>
        </w:rPr>
        <w:t>Garcia</w:t>
      </w:r>
      <w:r w:rsidRPr="002D187A">
        <w:rPr>
          <w:rFonts w:cs="Courier New"/>
          <w:b/>
          <w:color w:val="000000"/>
          <w:sz w:val="24"/>
          <w:szCs w:val="24"/>
        </w:rPr>
        <w:t xml:space="preserve">, Elizabeth. </w:t>
      </w:r>
      <w:r w:rsidRPr="002D187A">
        <w:rPr>
          <w:rFonts w:cs="Courier New"/>
          <w:b/>
          <w:color w:val="FF0000"/>
          <w:sz w:val="24"/>
          <w:szCs w:val="24"/>
        </w:rPr>
        <w:t xml:space="preserve">"Herzog: a Life." </w:t>
      </w:r>
      <w:proofErr w:type="gramStart"/>
      <w:r w:rsidRPr="002D187A">
        <w:rPr>
          <w:rStyle w:val="Emphasis"/>
          <w:rFonts w:cs="Courier New"/>
          <w:b/>
          <w:color w:val="000000"/>
          <w:sz w:val="24"/>
          <w:szCs w:val="24"/>
        </w:rPr>
        <w:t>Online Film Critics Corner</w:t>
      </w:r>
      <w:r w:rsidRPr="002D187A">
        <w:rPr>
          <w:rFonts w:cs="Courier New"/>
          <w:b/>
          <w:color w:val="000000"/>
          <w:sz w:val="24"/>
          <w:szCs w:val="24"/>
        </w:rPr>
        <w:t>.</w:t>
      </w:r>
      <w:proofErr w:type="gramEnd"/>
      <w:r w:rsidRPr="002D187A">
        <w:rPr>
          <w:rFonts w:cs="Courier New"/>
          <w:b/>
          <w:color w:val="000000"/>
          <w:sz w:val="24"/>
          <w:szCs w:val="24"/>
        </w:rPr>
        <w:t xml:space="preserve"> The Film School of New Hampshire, 2 May 2002. </w:t>
      </w:r>
      <w:proofErr w:type="gramStart"/>
      <w:r w:rsidRPr="002D187A">
        <w:rPr>
          <w:rFonts w:cs="Courier New"/>
          <w:b/>
          <w:color w:val="000000"/>
          <w:sz w:val="24"/>
          <w:szCs w:val="24"/>
        </w:rPr>
        <w:t>Web.</w:t>
      </w:r>
      <w:proofErr w:type="gramEnd"/>
      <w:r w:rsidRPr="002D187A">
        <w:rPr>
          <w:rFonts w:cs="Courier New"/>
          <w:b/>
          <w:color w:val="000000"/>
          <w:sz w:val="24"/>
          <w:szCs w:val="24"/>
        </w:rPr>
        <w:t xml:space="preserve"> 8 Jan. 2009.</w:t>
      </w:r>
    </w:p>
    <w:p w:rsidR="002D187A" w:rsidRPr="006D1C97" w:rsidRDefault="0081695C" w:rsidP="006D1C97">
      <w:pPr>
        <w:spacing w:line="360" w:lineRule="auto"/>
        <w:ind w:left="709" w:hanging="709"/>
        <w:rPr>
          <w:rFonts w:cs="Courier New"/>
          <w:b/>
          <w:color w:val="000000"/>
          <w:sz w:val="24"/>
          <w:szCs w:val="24"/>
        </w:rPr>
      </w:pPr>
      <w:r>
        <w:rPr>
          <w:rFonts w:cs="Courier New"/>
          <w:b/>
          <w:color w:val="FF0000"/>
          <w:sz w:val="24"/>
          <w:szCs w:val="24"/>
        </w:rPr>
        <w:t>Russell</w:t>
      </w:r>
      <w:r w:rsidRPr="002D187A">
        <w:rPr>
          <w:rFonts w:cs="Courier New"/>
          <w:b/>
          <w:color w:val="FF0000"/>
          <w:sz w:val="24"/>
          <w:szCs w:val="24"/>
        </w:rPr>
        <w:t xml:space="preserve"> </w:t>
      </w:r>
      <w:r>
        <w:rPr>
          <w:rFonts w:cs="Courier New"/>
          <w:b/>
          <w:color w:val="000000"/>
          <w:sz w:val="24"/>
          <w:szCs w:val="24"/>
        </w:rPr>
        <w:t>Tony</w:t>
      </w:r>
      <w:r w:rsidRPr="002D187A">
        <w:rPr>
          <w:rFonts w:cs="Courier New"/>
          <w:b/>
          <w:color w:val="000000"/>
          <w:sz w:val="24"/>
          <w:szCs w:val="24"/>
        </w:rPr>
        <w:t xml:space="preserve">, </w:t>
      </w:r>
      <w:r w:rsidRPr="002D187A">
        <w:rPr>
          <w:rFonts w:cs="Courier New"/>
          <w:b/>
          <w:color w:val="FF0000"/>
          <w:sz w:val="24"/>
          <w:szCs w:val="24"/>
        </w:rPr>
        <w:t xml:space="preserve">et al. </w:t>
      </w:r>
      <w:r w:rsidRPr="002D187A">
        <w:rPr>
          <w:rFonts w:cs="Courier New"/>
          <w:b/>
          <w:color w:val="000000"/>
          <w:sz w:val="24"/>
          <w:szCs w:val="24"/>
        </w:rPr>
        <w:t>"</w:t>
      </w:r>
      <w:r w:rsidRPr="0081695C">
        <w:rPr>
          <w:rFonts w:cs="Courier New"/>
          <w:b/>
          <w:color w:val="000000"/>
          <w:sz w:val="24"/>
          <w:szCs w:val="24"/>
        </w:rPr>
        <w:t xml:space="preserve"> </w:t>
      </w:r>
      <w:r>
        <w:rPr>
          <w:rFonts w:cs="Courier New"/>
          <w:b/>
          <w:color w:val="000000"/>
          <w:sz w:val="24"/>
          <w:szCs w:val="24"/>
        </w:rPr>
        <w:t>MLA In-Text Citations: The Basic</w:t>
      </w:r>
      <w:r w:rsidRPr="002D187A">
        <w:rPr>
          <w:rFonts w:cs="Courier New"/>
          <w:b/>
          <w:color w:val="000000"/>
          <w:sz w:val="24"/>
          <w:szCs w:val="24"/>
        </w:rPr>
        <w:t xml:space="preserve">."  </w:t>
      </w:r>
      <w:proofErr w:type="gramStart"/>
      <w:r w:rsidRPr="002D187A">
        <w:rPr>
          <w:rFonts w:cs="Courier New"/>
          <w:b/>
          <w:color w:val="000000"/>
          <w:sz w:val="24"/>
          <w:szCs w:val="24"/>
        </w:rPr>
        <w:t>The OWL at Purdue.</w:t>
      </w:r>
      <w:proofErr w:type="gramEnd"/>
      <w:r w:rsidRPr="002D187A">
        <w:rPr>
          <w:rFonts w:cs="Courier New"/>
          <w:b/>
          <w:color w:val="000000"/>
          <w:sz w:val="24"/>
          <w:szCs w:val="24"/>
        </w:rPr>
        <w:t xml:space="preserve"> </w:t>
      </w:r>
      <w:r>
        <w:rPr>
          <w:rFonts w:cs="Courier New"/>
          <w:b/>
          <w:color w:val="000000"/>
          <w:sz w:val="24"/>
          <w:szCs w:val="24"/>
        </w:rPr>
        <w:t>11 Sep. 2012</w:t>
      </w:r>
      <w:r w:rsidRPr="002D187A">
        <w:rPr>
          <w:rFonts w:cs="Courier New"/>
          <w:b/>
          <w:color w:val="000000"/>
          <w:sz w:val="24"/>
          <w:szCs w:val="24"/>
        </w:rPr>
        <w:t xml:space="preserve">. </w:t>
      </w:r>
      <w:proofErr w:type="gramStart"/>
      <w:r w:rsidRPr="002D187A">
        <w:rPr>
          <w:rFonts w:cs="Courier New"/>
          <w:b/>
          <w:color w:val="000000"/>
          <w:sz w:val="24"/>
          <w:szCs w:val="24"/>
        </w:rPr>
        <w:t>Purdue University Writing Lab.</w:t>
      </w:r>
      <w:r>
        <w:rPr>
          <w:rFonts w:cs="Courier New"/>
          <w:b/>
          <w:color w:val="000000"/>
          <w:sz w:val="24"/>
          <w:szCs w:val="24"/>
        </w:rPr>
        <w:t xml:space="preserve"> Web.</w:t>
      </w:r>
      <w:proofErr w:type="gramEnd"/>
      <w:r>
        <w:rPr>
          <w:rFonts w:cs="Courier New"/>
          <w:b/>
          <w:color w:val="000000"/>
          <w:sz w:val="24"/>
          <w:szCs w:val="24"/>
        </w:rPr>
        <w:t xml:space="preserve">  23 Nov. </w:t>
      </w:r>
      <w:proofErr w:type="gramStart"/>
      <w:r>
        <w:rPr>
          <w:rFonts w:cs="Courier New"/>
          <w:b/>
          <w:color w:val="000000"/>
          <w:sz w:val="24"/>
          <w:szCs w:val="24"/>
        </w:rPr>
        <w:t>2012</w:t>
      </w:r>
      <w:r w:rsidRPr="002D187A">
        <w:rPr>
          <w:rFonts w:cs="Courier New"/>
          <w:b/>
          <w:color w:val="000000"/>
          <w:sz w:val="24"/>
          <w:szCs w:val="24"/>
        </w:rPr>
        <w:t xml:space="preserve"> .</w:t>
      </w:r>
      <w:proofErr w:type="gramEnd"/>
    </w:p>
    <w:p w:rsidR="002D187A" w:rsidRPr="006D1C97" w:rsidRDefault="002D187A" w:rsidP="006D1C97">
      <w:pPr>
        <w:spacing w:line="360" w:lineRule="auto"/>
        <w:ind w:left="709" w:hanging="709"/>
        <w:rPr>
          <w:rFonts w:cs="Courier New"/>
          <w:b/>
          <w:color w:val="000000"/>
          <w:sz w:val="24"/>
          <w:szCs w:val="24"/>
        </w:rPr>
      </w:pPr>
      <w:proofErr w:type="spellStart"/>
      <w:r w:rsidRPr="002D187A">
        <w:rPr>
          <w:rFonts w:cs="Courier New"/>
          <w:b/>
          <w:color w:val="FF0000"/>
          <w:sz w:val="24"/>
          <w:szCs w:val="24"/>
        </w:rPr>
        <w:t>Stolley</w:t>
      </w:r>
      <w:proofErr w:type="spellEnd"/>
      <w:r w:rsidRPr="002D187A">
        <w:rPr>
          <w:rFonts w:cs="Courier New"/>
          <w:b/>
          <w:color w:val="FF0000"/>
          <w:sz w:val="24"/>
          <w:szCs w:val="24"/>
        </w:rPr>
        <w:t xml:space="preserve">, </w:t>
      </w:r>
      <w:r w:rsidRPr="002D187A">
        <w:rPr>
          <w:rFonts w:cs="Courier New"/>
          <w:b/>
          <w:color w:val="000000"/>
          <w:sz w:val="24"/>
          <w:szCs w:val="24"/>
        </w:rPr>
        <w:t xml:space="preserve">Karl, </w:t>
      </w:r>
      <w:r w:rsidRPr="002D187A">
        <w:rPr>
          <w:rFonts w:cs="Courier New"/>
          <w:b/>
          <w:color w:val="FF0000"/>
          <w:sz w:val="24"/>
          <w:szCs w:val="24"/>
        </w:rPr>
        <w:t xml:space="preserve">et al. </w:t>
      </w:r>
      <w:r w:rsidRPr="002D187A">
        <w:rPr>
          <w:rFonts w:cs="Courier New"/>
          <w:b/>
          <w:color w:val="000000"/>
          <w:sz w:val="24"/>
          <w:szCs w:val="24"/>
        </w:rPr>
        <w:t xml:space="preserve">"MLA Formatting and Style Guide." </w:t>
      </w:r>
      <w:proofErr w:type="gramStart"/>
      <w:r w:rsidRPr="002D187A">
        <w:rPr>
          <w:rFonts w:cs="Courier New"/>
          <w:b/>
          <w:color w:val="000000"/>
          <w:sz w:val="24"/>
          <w:szCs w:val="24"/>
        </w:rPr>
        <w:t>The OWL at Purdue.</w:t>
      </w:r>
      <w:proofErr w:type="gramEnd"/>
      <w:r w:rsidRPr="002D187A">
        <w:rPr>
          <w:rFonts w:cs="Courier New"/>
          <w:b/>
          <w:color w:val="000000"/>
          <w:sz w:val="24"/>
          <w:szCs w:val="24"/>
        </w:rPr>
        <w:t xml:space="preserve"> 10 May 2006. </w:t>
      </w:r>
      <w:proofErr w:type="gramStart"/>
      <w:r w:rsidRPr="002D187A">
        <w:rPr>
          <w:rFonts w:cs="Courier New"/>
          <w:b/>
          <w:color w:val="000000"/>
          <w:sz w:val="24"/>
          <w:szCs w:val="24"/>
        </w:rPr>
        <w:t xml:space="preserve">Purdue University Writing Lab. </w:t>
      </w:r>
      <w:r w:rsidR="0081695C">
        <w:rPr>
          <w:rFonts w:cs="Courier New"/>
          <w:b/>
          <w:color w:val="000000"/>
          <w:sz w:val="24"/>
          <w:szCs w:val="24"/>
        </w:rPr>
        <w:t>Web.</w:t>
      </w:r>
      <w:proofErr w:type="gramEnd"/>
      <w:r w:rsidR="0081695C">
        <w:rPr>
          <w:rFonts w:cs="Courier New"/>
          <w:b/>
          <w:color w:val="000000"/>
          <w:sz w:val="24"/>
          <w:szCs w:val="24"/>
        </w:rPr>
        <w:t xml:space="preserve"> </w:t>
      </w:r>
      <w:r w:rsidRPr="002D187A">
        <w:rPr>
          <w:rFonts w:cs="Courier New"/>
          <w:b/>
          <w:color w:val="000000"/>
          <w:sz w:val="24"/>
          <w:szCs w:val="24"/>
        </w:rPr>
        <w:t xml:space="preserve">12 May </w:t>
      </w:r>
      <w:proofErr w:type="gramStart"/>
      <w:r w:rsidRPr="002D187A">
        <w:rPr>
          <w:rFonts w:cs="Courier New"/>
          <w:b/>
          <w:color w:val="000000"/>
          <w:sz w:val="24"/>
          <w:szCs w:val="24"/>
        </w:rPr>
        <w:t>2006 .</w:t>
      </w:r>
      <w:proofErr w:type="gramEnd"/>
    </w:p>
    <w:p w:rsidR="002D187A" w:rsidRPr="002D187A" w:rsidRDefault="002D187A" w:rsidP="002D187A">
      <w:pPr>
        <w:spacing w:line="360" w:lineRule="auto"/>
        <w:ind w:left="567" w:hanging="567"/>
        <w:rPr>
          <w:rFonts w:cs="Courier New"/>
          <w:b/>
          <w:color w:val="000000"/>
          <w:sz w:val="24"/>
          <w:szCs w:val="24"/>
        </w:rPr>
      </w:pPr>
      <w:r w:rsidRPr="006D1C97">
        <w:rPr>
          <w:rFonts w:cs="Courier New"/>
          <w:b/>
          <w:color w:val="FF0000"/>
          <w:sz w:val="24"/>
          <w:szCs w:val="24"/>
        </w:rPr>
        <w:t>Wordsworth</w:t>
      </w:r>
      <w:r w:rsidRPr="002D187A">
        <w:rPr>
          <w:rFonts w:cs="Courier New"/>
          <w:b/>
          <w:color w:val="000000"/>
          <w:sz w:val="24"/>
          <w:szCs w:val="24"/>
        </w:rPr>
        <w:t xml:space="preserve">, William. </w:t>
      </w:r>
      <w:proofErr w:type="gramStart"/>
      <w:r w:rsidRPr="002D187A">
        <w:rPr>
          <w:rStyle w:val="Emphasis"/>
          <w:rFonts w:cs="Courier New"/>
          <w:b/>
          <w:color w:val="000000"/>
          <w:sz w:val="24"/>
          <w:szCs w:val="24"/>
        </w:rPr>
        <w:t>Lyrical Ballads</w:t>
      </w:r>
      <w:r w:rsidRPr="002D187A">
        <w:rPr>
          <w:rFonts w:cs="Courier New"/>
          <w:b/>
          <w:color w:val="000000"/>
          <w:sz w:val="24"/>
          <w:szCs w:val="24"/>
        </w:rPr>
        <w:t>.</w:t>
      </w:r>
      <w:proofErr w:type="gramEnd"/>
      <w:r w:rsidRPr="002D187A">
        <w:rPr>
          <w:rFonts w:cs="Courier New"/>
          <w:b/>
          <w:color w:val="000000"/>
          <w:sz w:val="24"/>
          <w:szCs w:val="24"/>
        </w:rPr>
        <w:t xml:space="preserve"> London: Oxford U.P., 1967. Print.</w:t>
      </w:r>
    </w:p>
    <w:p w:rsidR="002D187A" w:rsidRPr="002D187A" w:rsidRDefault="002D187A" w:rsidP="002D187A">
      <w:pPr>
        <w:spacing w:line="360" w:lineRule="auto"/>
        <w:rPr>
          <w:rFonts w:eastAsia="Times New Roman" w:cs="Courier New"/>
          <w:color w:val="000000"/>
          <w:sz w:val="24"/>
          <w:szCs w:val="24"/>
          <w:lang w:eastAsia="en-GB"/>
        </w:rPr>
      </w:pPr>
    </w:p>
    <w:sectPr w:rsidR="002D187A" w:rsidRPr="002D18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567"/>
    <w:rsid w:val="00140086"/>
    <w:rsid w:val="002D187A"/>
    <w:rsid w:val="003418D9"/>
    <w:rsid w:val="004A22F8"/>
    <w:rsid w:val="004D5FB1"/>
    <w:rsid w:val="005D6650"/>
    <w:rsid w:val="006D1C97"/>
    <w:rsid w:val="0081695C"/>
    <w:rsid w:val="008D7FBA"/>
    <w:rsid w:val="00AB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8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AB65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8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AB6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679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098">
              <w:marLeft w:val="4500"/>
              <w:marRight w:val="7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943612">
                  <w:marLeft w:val="75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89238">
                  <w:marLeft w:val="75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54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739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2052">
              <w:marLeft w:val="4500"/>
              <w:marRight w:val="7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854888">
                  <w:marLeft w:val="75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68481">
                  <w:marLeft w:val="75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4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049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4440">
              <w:marLeft w:val="4500"/>
              <w:marRight w:val="7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793553">
                  <w:marLeft w:val="75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253930">
                  <w:marLeft w:val="75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474120">
                  <w:marLeft w:val="75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66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78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60259">
              <w:marLeft w:val="4500"/>
              <w:marRight w:val="7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626044">
                  <w:marLeft w:val="75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015139">
                  <w:marLeft w:val="75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E6A25-927B-4AB5-BC15-3D6F48079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Hansen</dc:creator>
  <cp:lastModifiedBy>Sonia Hansen</cp:lastModifiedBy>
  <cp:revision>2</cp:revision>
  <dcterms:created xsi:type="dcterms:W3CDTF">2012-11-23T08:14:00Z</dcterms:created>
  <dcterms:modified xsi:type="dcterms:W3CDTF">2012-11-23T08:14:00Z</dcterms:modified>
</cp:coreProperties>
</file>